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CFF15" w14:textId="77777777" w:rsidR="005056BF" w:rsidRDefault="00D33309">
      <w:pPr>
        <w:pStyle w:val="a3"/>
        <w:widowControl/>
        <w:spacing w:beforeAutospacing="0" w:afterAutospacing="0" w:line="357" w:lineRule="atLeast"/>
        <w:ind w:right="720"/>
      </w:pPr>
      <w:r>
        <w:rPr>
          <w:rFonts w:ascii="微软雅黑" w:eastAsia="微软雅黑" w:hAnsi="微软雅黑" w:cs="微软雅黑"/>
          <w:color w:val="D9534F"/>
          <w:sz w:val="23"/>
          <w:szCs w:val="23"/>
          <w:shd w:val="clear" w:color="auto" w:fill="FDF7F7"/>
        </w:rPr>
        <w:t>风险提示：为了安全不推荐下放</w:t>
      </w:r>
      <w:r>
        <w:rPr>
          <w:rFonts w:ascii="微软雅黑" w:eastAsia="微软雅黑" w:hAnsi="微软雅黑" w:cs="微软雅黑"/>
          <w:color w:val="D9534F"/>
          <w:sz w:val="23"/>
          <w:szCs w:val="23"/>
          <w:shd w:val="clear" w:color="auto" w:fill="FDF7F7"/>
        </w:rPr>
        <w:t>API</w:t>
      </w:r>
    </w:p>
    <w:p w14:paraId="05B28C4B" w14:textId="77777777" w:rsidR="005056BF" w:rsidRDefault="00D33309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代付提交地址：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/Payment_Dfpay_add.html</w:t>
      </w:r>
    </w:p>
    <w:p w14:paraId="2DBCCD8C" w14:textId="77777777" w:rsidR="005056BF" w:rsidRDefault="00D33309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注意，提交方式是</w:t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 xml:space="preserve"> POST </w:t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，请不要用</w:t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 xml:space="preserve"> GET </w:t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方式提交</w:t>
      </w:r>
    </w:p>
    <w:p w14:paraId="3F264575" w14:textId="77777777" w:rsidR="005056BF" w:rsidRDefault="00D33309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/>
          <w:sz w:val="23"/>
          <w:szCs w:val="23"/>
        </w:rPr>
        <w:pict w14:anchorId="60FB5ED5">
          <v:rect id="_x0000_i1025" style="width:6in;height:1.5pt" o:hralign="center" o:hrstd="t" o:hr="t" fillcolor="#a0a0a0" stroked="f"/>
        </w:pict>
      </w:r>
    </w:p>
    <w:p w14:paraId="3A436BED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请求参数：</w:t>
      </w:r>
    </w:p>
    <w:tbl>
      <w:tblPr>
        <w:tblW w:w="1431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370"/>
        <w:gridCol w:w="1183"/>
        <w:gridCol w:w="1183"/>
        <w:gridCol w:w="8702"/>
      </w:tblGrid>
      <w:tr w:rsidR="005056BF" w14:paraId="2144F4D9" w14:textId="77777777">
        <w:trPr>
          <w:tblHeader/>
        </w:trPr>
        <w:tc>
          <w:tcPr>
            <w:tcW w:w="188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4790357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参数名称</w:t>
            </w:r>
          </w:p>
        </w:tc>
        <w:tc>
          <w:tcPr>
            <w:tcW w:w="1370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025F21C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参数含义</w:t>
            </w:r>
          </w:p>
        </w:tc>
        <w:tc>
          <w:tcPr>
            <w:tcW w:w="118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16A0383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是否必填</w:t>
            </w:r>
          </w:p>
        </w:tc>
        <w:tc>
          <w:tcPr>
            <w:tcW w:w="1183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1B9A980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参与签名</w:t>
            </w:r>
          </w:p>
        </w:tc>
        <w:tc>
          <w:tcPr>
            <w:tcW w:w="870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14C694B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参数说明</w:t>
            </w:r>
          </w:p>
        </w:tc>
      </w:tr>
      <w:tr w:rsidR="005056BF" w14:paraId="47765DE8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71E8A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mchid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F7DF0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商户号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3419E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D3D27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3E2DF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平台分配商户号</w:t>
            </w:r>
          </w:p>
        </w:tc>
      </w:tr>
      <w:tr w:rsidR="005056BF" w14:paraId="3C63777C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FD6CD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out_trade_no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44581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订单号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F4D6E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AE546B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D5C7E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保证唯一值</w:t>
            </w:r>
          </w:p>
        </w:tc>
      </w:tr>
      <w:tr w:rsidR="005056BF" w14:paraId="066864A7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EBA64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money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157415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金额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B72AC5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4ADB4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CBF45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单位：元</w:t>
            </w:r>
          </w:p>
        </w:tc>
      </w:tr>
      <w:tr w:rsidR="005056BF" w14:paraId="52D2CAEE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DEA07F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bankname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41BDB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开户行名称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3180DE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D9B9B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B5C1A6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7BD36216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BFED3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subbranch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CFB5DC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支行名称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248466D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9C2758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22884A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22B8FD31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766D2B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accountname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EAE7F8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开户名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5F888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049F9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76C59AC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6AD83D91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D6153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lastRenderedPageBreak/>
              <w:t>cardnumber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8F9E09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银行卡号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28C38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7E1523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1B7805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68149194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BED72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province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850567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省份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1223F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FB9E6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F92BDC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48AC41AA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821C1F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city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21A18F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城市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3C6A1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BF9EB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38DE12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3A83C319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35FEA8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extends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B519B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附加字段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BA8E8D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9FA162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A3125C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格式：数组，具体需要哪些字段以及字段的含义，对接时请咨询上级站点，如果不需要扩展字段不传</w:t>
            </w:r>
          </w:p>
        </w:tc>
      </w:tr>
      <w:tr w:rsidR="00F11A5D" w14:paraId="79AF0783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E0599" w14:textId="7233C15E" w:rsidR="00F11A5D" w:rsidRPr="00F11A5D" w:rsidRDefault="00F11A5D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kern w:val="0"/>
                <w:sz w:val="23"/>
                <w:szCs w:val="23"/>
                <w:lang w:bidi="ar"/>
              </w:rPr>
            </w:pPr>
            <w:r w:rsidRPr="00F11A5D">
              <w:rPr>
                <w:rFonts w:ascii="微软雅黑" w:eastAsia="微软雅黑" w:hAnsi="微软雅黑" w:cs="微软雅黑"/>
                <w:kern w:val="0"/>
                <w:sz w:val="23"/>
                <w:szCs w:val="23"/>
                <w:lang w:bidi="ar"/>
              </w:rPr>
              <w:t>notifyurl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29AADA" w14:textId="06C36BE1" w:rsidR="00F11A5D" w:rsidRDefault="00F11A5D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回调地址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E8C5917" w14:textId="3E68CC91" w:rsidR="00F11A5D" w:rsidRDefault="00F11A5D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42B6C6" w14:textId="26C3AFD6" w:rsidR="00F11A5D" w:rsidRDefault="00F11A5D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6AA7AA" w14:textId="2EEC8CEA" w:rsidR="00F11A5D" w:rsidRDefault="00F11A5D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商户提供</w:t>
            </w:r>
          </w:p>
        </w:tc>
      </w:tr>
      <w:tr w:rsidR="005056BF" w14:paraId="158116B1" w14:textId="77777777">
        <w:tc>
          <w:tcPr>
            <w:tcW w:w="188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E0749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pay_md5sign</w:t>
            </w:r>
          </w:p>
        </w:tc>
        <w:tc>
          <w:tcPr>
            <w:tcW w:w="137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CE4BA6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签名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DCF4E6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  <w:tc>
          <w:tcPr>
            <w:tcW w:w="118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FF37C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  <w:tc>
          <w:tcPr>
            <w:tcW w:w="87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0BCB40" w14:textId="77777777" w:rsidR="005056BF" w:rsidRDefault="005056BF">
            <w:pPr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14:paraId="14503FDF" w14:textId="77777777" w:rsidR="005056BF" w:rsidRDefault="00D33309">
      <w:pPr>
        <w:widowControl/>
        <w:pBdr>
          <w:bottom w:val="single" w:sz="6" w:space="0" w:color="DDDDDD"/>
        </w:pBdr>
        <w:shd w:val="clear" w:color="auto" w:fill="FFFFFF"/>
        <w:spacing w:after="105"/>
        <w:rPr>
          <w:rFonts w:ascii="微软雅黑" w:eastAsia="微软雅黑" w:hAnsi="微软雅黑" w:cs="微软雅黑"/>
          <w:sz w:val="23"/>
          <w:szCs w:val="23"/>
        </w:rPr>
      </w:pPr>
      <w:r>
        <w:rPr>
          <w:sz w:val="24"/>
        </w:rPr>
        <w:pict w14:anchorId="2671E97F">
          <v:rect id="_x0000_i1026" style="width:6in;height:1.5pt" o:hralign="center" o:hrstd="t" o:hr="t" fillcolor="#a0a0a0" stroked="f"/>
        </w:pict>
      </w:r>
    </w:p>
    <w:p w14:paraId="65AF10FF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签名算法：</w:t>
      </w:r>
    </w:p>
    <w:p w14:paraId="082BEF51" w14:textId="77777777" w:rsidR="005056BF" w:rsidRDefault="00D33309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签名生成的通用步骤如下：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t>第一步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，设所有发送或者接收到的数据为集合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M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，将集合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M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内非空参数值的参数按照参数名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ASCII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码从小到大排序（字典序），使用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URL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键值对的格式（即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key1=value1&amp;key2=value2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…）拼接成字符串（注：如果存在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extends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字段且不为空，需要先转化为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JSON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格式，接着进行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Base64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加密，最后按上述规则拼接字符串）。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br/>
      </w:r>
      <w:r>
        <w:rPr>
          <w:rStyle w:val="HTML0"/>
          <w:rFonts w:ascii="Consolas" w:eastAsia="Consolas" w:hAnsi="Consolas" w:cs="Consolas"/>
          <w:sz w:val="21"/>
          <w:szCs w:val="21"/>
          <w:shd w:val="clear" w:color="auto" w:fill="F7F7F7"/>
        </w:rPr>
        <w:lastRenderedPageBreak/>
        <w:t>第二步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，在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stringA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最后拼接上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key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得到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stringSignTemp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字符串，并对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stringSignTemp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进行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MD5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运算，再将得到的字符串所有字符转换为大写，得到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sign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值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signVa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lue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。</w:t>
      </w:r>
    </w:p>
    <w:p w14:paraId="1888A063" w14:textId="77777777" w:rsidR="005056BF" w:rsidRDefault="00D33309">
      <w:pPr>
        <w:pStyle w:val="HTML"/>
        <w:widowControl/>
        <w:shd w:val="clear" w:color="auto" w:fill="F7F7F7"/>
        <w:spacing w:after="210" w:line="22" w:lineRule="atLeast"/>
        <w:rPr>
          <w:rFonts w:ascii="Consolas" w:eastAsia="Consolas" w:hAnsi="Consolas" w:cs="Consolas" w:hint="default"/>
          <w:sz w:val="20"/>
          <w:szCs w:val="20"/>
        </w:rPr>
      </w:pPr>
      <w:r>
        <w:rPr>
          <w:rStyle w:val="HTML0"/>
          <w:rFonts w:ascii="Consolas" w:eastAsia="Consolas" w:hAnsi="Consolas" w:cs="Consolas" w:hint="default"/>
          <w:szCs w:val="20"/>
          <w:shd w:val="clear" w:color="auto" w:fill="F7F7F7"/>
        </w:rPr>
        <w:t>stringSignTemp=strtoupper(md5("accountname=accountname&amp;bankname=bankname&amp;cardnumber=cardnumber&amp;city=city&amp;extends=base64_encode(json_encode(extends))=&amp;mchid=mchid&amp;money=money&amp;out_trade_no=out_trade_no&amp;province=province&amp;subbranch=subbranch&amp;key=key"))</w:t>
      </w:r>
    </w:p>
    <w:p w14:paraId="4C7DC504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同步</w:t>
      </w: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返回：</w:t>
      </w:r>
    </w:p>
    <w:tbl>
      <w:tblPr>
        <w:tblW w:w="6545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542"/>
        <w:gridCol w:w="3074"/>
      </w:tblGrid>
      <w:tr w:rsidR="005056BF" w14:paraId="27EDB2BE" w14:textId="77777777">
        <w:trPr>
          <w:tblHeader/>
        </w:trPr>
        <w:tc>
          <w:tcPr>
            <w:tcW w:w="192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0FFBF62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参数名称</w:t>
            </w:r>
          </w:p>
        </w:tc>
        <w:tc>
          <w:tcPr>
            <w:tcW w:w="154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501E3B5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参数含义</w:t>
            </w:r>
          </w:p>
        </w:tc>
        <w:tc>
          <w:tcPr>
            <w:tcW w:w="307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32D81D6D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参数说明</w:t>
            </w:r>
          </w:p>
        </w:tc>
      </w:tr>
      <w:tr w:rsidR="005056BF" w14:paraId="2CDD0218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4EEFC3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4D9D1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状态</w:t>
            </w:r>
          </w:p>
        </w:tc>
        <w:tc>
          <w:tcPr>
            <w:tcW w:w="30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F91866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成功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 xml:space="preserve">:success 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失败：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error</w:t>
            </w:r>
          </w:p>
        </w:tc>
      </w:tr>
      <w:tr w:rsidR="005056BF" w14:paraId="11860A3B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5A617C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msg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FEBFF7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状态描述</w:t>
            </w:r>
          </w:p>
        </w:tc>
        <w:tc>
          <w:tcPr>
            <w:tcW w:w="30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B38870" w14:textId="77777777" w:rsidR="005056BF" w:rsidRDefault="005056B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7EDBDA6F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32F3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transaction_id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277D44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平台流水号</w:t>
            </w:r>
          </w:p>
        </w:tc>
        <w:tc>
          <w:tcPr>
            <w:tcW w:w="307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18A76D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成功时返回</w:t>
            </w:r>
          </w:p>
        </w:tc>
      </w:tr>
    </w:tbl>
    <w:p w14:paraId="5357CC5C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代付结果查询：</w:t>
      </w:r>
    </w:p>
    <w:p w14:paraId="6A47BEF5" w14:textId="77777777" w:rsidR="005056BF" w:rsidRDefault="00D33309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Post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提交地址：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/Payment_Dfpay_query.html</w:t>
      </w:r>
    </w:p>
    <w:tbl>
      <w:tblPr>
        <w:tblW w:w="4698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1542"/>
        <w:gridCol w:w="1312"/>
      </w:tblGrid>
      <w:tr w:rsidR="005056BF" w14:paraId="7A380BEB" w14:textId="77777777">
        <w:trPr>
          <w:tblHeader/>
        </w:trPr>
        <w:tc>
          <w:tcPr>
            <w:tcW w:w="1844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5D75BF8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参数名称</w:t>
            </w:r>
          </w:p>
        </w:tc>
        <w:tc>
          <w:tcPr>
            <w:tcW w:w="154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094187E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参数含义</w:t>
            </w:r>
          </w:p>
        </w:tc>
        <w:tc>
          <w:tcPr>
            <w:tcW w:w="13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32080F1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参与签名</w:t>
            </w:r>
          </w:p>
        </w:tc>
      </w:tr>
      <w:tr w:rsidR="005056BF" w14:paraId="64EED226" w14:textId="77777777">
        <w:tc>
          <w:tcPr>
            <w:tcW w:w="18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2E2E6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out_trade_no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B7255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商户订单号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61F96F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</w:tr>
      <w:tr w:rsidR="005056BF" w14:paraId="448EE44E" w14:textId="77777777">
        <w:tc>
          <w:tcPr>
            <w:tcW w:w="18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00EEE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mchid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D9A10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F03819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</w:tr>
      <w:tr w:rsidR="005056BF" w14:paraId="68A040F7" w14:textId="77777777">
        <w:tc>
          <w:tcPr>
            <w:tcW w:w="184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D9609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lastRenderedPageBreak/>
              <w:t>pay_md5sign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5AB1E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签名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066F3B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</w:tr>
    </w:tbl>
    <w:p w14:paraId="66E9383E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代付结果查询返回字段：</w:t>
      </w:r>
    </w:p>
    <w:tbl>
      <w:tblPr>
        <w:tblW w:w="1096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542"/>
        <w:gridCol w:w="1312"/>
        <w:gridCol w:w="6179"/>
      </w:tblGrid>
      <w:tr w:rsidR="005056BF" w14:paraId="2E54A354" w14:textId="77777777">
        <w:trPr>
          <w:tblHeader/>
        </w:trPr>
        <w:tc>
          <w:tcPr>
            <w:tcW w:w="192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1C1F8DA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参数名称</w:t>
            </w:r>
          </w:p>
        </w:tc>
        <w:tc>
          <w:tcPr>
            <w:tcW w:w="154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018ACF9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参数含义</w:t>
            </w:r>
          </w:p>
        </w:tc>
        <w:tc>
          <w:tcPr>
            <w:tcW w:w="13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454A67A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参与签名</w:t>
            </w:r>
          </w:p>
        </w:tc>
        <w:tc>
          <w:tcPr>
            <w:tcW w:w="617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5276B04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参数说明</w:t>
            </w:r>
          </w:p>
        </w:tc>
      </w:tr>
      <w:tr w:rsidR="005056BF" w14:paraId="1092ED0F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00A8EB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116A4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状态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270C4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00F934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success: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请求成功（不代表业务成功），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error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：请求失败</w:t>
            </w:r>
          </w:p>
        </w:tc>
      </w:tr>
      <w:tr w:rsidR="005056BF" w14:paraId="46AF9B76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9D042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msg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5B4623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状态描述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428DE7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EEBC9F5" w14:textId="77777777" w:rsidR="005056BF" w:rsidRDefault="005056B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  <w:tr w:rsidR="005056BF" w14:paraId="26B9E81C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EBE77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mchid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A1AB14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D0F680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316A4B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72FB61C7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0A35A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out_trade_no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3B99D2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商户订单号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CE348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C1558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67051013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E2F69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amount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1BF7D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金额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1FF06C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FB327A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063505A7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846A40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transaction_id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0ECB4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平台流水号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799218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A75357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020D9E89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B26915D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refCode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1A3716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业务状态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4172D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DFDC2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649F4573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87A37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refMsg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197FBA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业务描述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E9F2A0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B1D785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3BC97424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D38397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success_time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102AC7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成功时间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9FC160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1CA5FC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，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refCode=1</w:t>
            </w: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时返回</w:t>
            </w:r>
          </w:p>
        </w:tc>
      </w:tr>
      <w:tr w:rsidR="005056BF" w14:paraId="183C4451" w14:textId="77777777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7965E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lastRenderedPageBreak/>
              <w:t>pay_md5sign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479DD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签名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80420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F714A4D" w14:textId="77777777" w:rsidR="005056BF" w:rsidRDefault="005056BF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14:paraId="5B1590D2" w14:textId="77777777" w:rsidR="005056BF" w:rsidRDefault="00D33309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refCode</w:t>
      </w: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返回值：</w:t>
      </w:r>
    </w:p>
    <w:tbl>
      <w:tblPr>
        <w:tblW w:w="262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2"/>
        <w:gridCol w:w="1542"/>
      </w:tblGrid>
      <w:tr w:rsidR="005056BF" w14:paraId="470F2A21" w14:textId="77777777">
        <w:trPr>
          <w:tblHeader/>
        </w:trPr>
        <w:tc>
          <w:tcPr>
            <w:tcW w:w="108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6561A75F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返回值</w:t>
            </w:r>
          </w:p>
        </w:tc>
        <w:tc>
          <w:tcPr>
            <w:tcW w:w="154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6E5ED49B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含义</w:t>
            </w:r>
          </w:p>
        </w:tc>
      </w:tr>
      <w:tr w:rsidR="005056BF" w14:paraId="3979FEE6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BD01C8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1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9E2B65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成功</w:t>
            </w:r>
          </w:p>
        </w:tc>
      </w:tr>
      <w:tr w:rsidR="005056BF" w14:paraId="5F83ABEE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834887C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2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264C91A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失败</w:t>
            </w:r>
          </w:p>
        </w:tc>
      </w:tr>
      <w:tr w:rsidR="005056BF" w14:paraId="29624721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967C03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3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C4620B9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处理中</w:t>
            </w:r>
          </w:p>
        </w:tc>
      </w:tr>
      <w:tr w:rsidR="005056BF" w14:paraId="6207FB11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A4F8273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4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74C37DE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待处理</w:t>
            </w:r>
          </w:p>
        </w:tc>
      </w:tr>
      <w:tr w:rsidR="005056BF" w14:paraId="373F30B8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737969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5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A98E968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审核驳回</w:t>
            </w:r>
          </w:p>
        </w:tc>
      </w:tr>
      <w:tr w:rsidR="005056BF" w14:paraId="7A5B56BD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E3CD8F1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6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F5B3DB6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待审核</w:t>
            </w:r>
          </w:p>
        </w:tc>
      </w:tr>
      <w:tr w:rsidR="005056BF" w14:paraId="07C37570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1B98E2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7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6C4D245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交易不存在</w:t>
            </w:r>
          </w:p>
        </w:tc>
      </w:tr>
      <w:tr w:rsidR="005056BF" w14:paraId="71790354" w14:textId="77777777">
        <w:tc>
          <w:tcPr>
            <w:tcW w:w="108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07D116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8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112304" w14:textId="77777777" w:rsidR="005056BF" w:rsidRDefault="00D33309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未知状态</w:t>
            </w:r>
          </w:p>
        </w:tc>
      </w:tr>
    </w:tbl>
    <w:p w14:paraId="4A81942B" w14:textId="77777777" w:rsidR="005056BF" w:rsidRDefault="00D33309">
      <w:pPr>
        <w:pStyle w:val="a3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/>
          <w:sz w:val="23"/>
          <w:szCs w:val="23"/>
        </w:rPr>
      </w:pP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注：当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status=success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和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refCode=1</w:t>
      </w:r>
      <w:r>
        <w:rPr>
          <w:rFonts w:ascii="微软雅黑" w:eastAsia="微软雅黑" w:hAnsi="微软雅黑" w:cs="微软雅黑" w:hint="eastAsia"/>
          <w:sz w:val="23"/>
          <w:szCs w:val="23"/>
          <w:shd w:val="clear" w:color="auto" w:fill="FFFFFF"/>
        </w:rPr>
        <w:t>同时成立时才表示转账成功</w:t>
      </w:r>
    </w:p>
    <w:p w14:paraId="681E09C3" w14:textId="77777777" w:rsidR="005056BF" w:rsidRDefault="00D33309">
      <w:pPr>
        <w:pStyle w:val="a3"/>
        <w:widowControl/>
        <w:spacing w:beforeAutospacing="0" w:afterAutospacing="0" w:line="357" w:lineRule="atLeast"/>
        <w:ind w:left="720" w:right="720"/>
      </w:pPr>
      <w:r>
        <w:rPr>
          <w:rFonts w:ascii="微软雅黑" w:eastAsia="微软雅黑" w:hAnsi="微软雅黑" w:cs="微软雅黑" w:hint="eastAsia"/>
          <w:color w:val="777777"/>
          <w:sz w:val="23"/>
          <w:szCs w:val="23"/>
          <w:shd w:val="clear" w:color="auto" w:fill="FFFFFF"/>
        </w:rPr>
        <w:lastRenderedPageBreak/>
        <w:t>注：签名见签名算法。</w:t>
      </w:r>
    </w:p>
    <w:p w14:paraId="447F6312" w14:textId="486A4104" w:rsidR="00252481" w:rsidRDefault="00252481" w:rsidP="00252481">
      <w:pPr>
        <w:pStyle w:val="4"/>
        <w:widowControl/>
        <w:shd w:val="clear" w:color="auto" w:fill="FFFFFF"/>
        <w:spacing w:beforeAutospacing="0" w:after="210" w:afterAutospacing="0" w:line="357" w:lineRule="atLeast"/>
        <w:rPr>
          <w:rFonts w:ascii="微软雅黑" w:eastAsia="微软雅黑" w:hAnsi="微软雅黑" w:cs="微软雅黑" w:hint="default"/>
          <w:sz w:val="26"/>
          <w:szCs w:val="26"/>
        </w:rPr>
      </w:pP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代付</w:t>
      </w: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回调</w:t>
      </w:r>
      <w:r>
        <w:rPr>
          <w:rFonts w:ascii="微软雅黑" w:eastAsia="微软雅黑" w:hAnsi="微软雅黑" w:cs="微软雅黑"/>
          <w:sz w:val="26"/>
          <w:szCs w:val="26"/>
          <w:shd w:val="clear" w:color="auto" w:fill="FFFFFF"/>
        </w:rPr>
        <w:t>字段：</w:t>
      </w:r>
    </w:p>
    <w:tbl>
      <w:tblPr>
        <w:tblW w:w="10962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29"/>
        <w:gridCol w:w="1542"/>
        <w:gridCol w:w="1312"/>
        <w:gridCol w:w="6179"/>
      </w:tblGrid>
      <w:tr w:rsidR="00252481" w14:paraId="5610803B" w14:textId="77777777" w:rsidTr="001E74C2">
        <w:trPr>
          <w:tblHeader/>
        </w:trPr>
        <w:tc>
          <w:tcPr>
            <w:tcW w:w="192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660889F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参数名称</w:t>
            </w:r>
          </w:p>
        </w:tc>
        <w:tc>
          <w:tcPr>
            <w:tcW w:w="154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70A1E687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参数含义</w:t>
            </w:r>
          </w:p>
        </w:tc>
        <w:tc>
          <w:tcPr>
            <w:tcW w:w="1312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0E15B76A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参与签名</w:t>
            </w:r>
          </w:p>
        </w:tc>
        <w:tc>
          <w:tcPr>
            <w:tcW w:w="6179" w:type="dxa"/>
            <w:tcBorders>
              <w:top w:val="single" w:sz="6" w:space="0" w:color="888888"/>
              <w:left w:val="single" w:sz="6" w:space="0" w:color="888888"/>
              <w:bottom w:val="single" w:sz="6" w:space="0" w:color="888888"/>
              <w:right w:val="single" w:sz="6" w:space="0" w:color="888888"/>
            </w:tcBorders>
            <w:shd w:val="clear" w:color="auto" w:fill="0088CC"/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</w:tcPr>
          <w:p w14:paraId="722A2669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b/>
                <w:color w:val="FFFFFF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b/>
                <w:color w:val="FFFFFF"/>
                <w:kern w:val="0"/>
                <w:sz w:val="23"/>
                <w:szCs w:val="23"/>
                <w:lang w:bidi="ar"/>
              </w:rPr>
              <w:t>参数说明</w:t>
            </w:r>
          </w:p>
        </w:tc>
      </w:tr>
      <w:tr w:rsidR="00252481" w14:paraId="26B2A48B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B97E862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mchid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BABD5C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FFF5061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0BB90E6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17AE85A8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E5F2BEF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out_trade_no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4253596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商户订单号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2857316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9D0AA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08E5396E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D4A417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amount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4BE5E5A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金额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63680A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3F27E55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12B4D26B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CD8ED6D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transaction_id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9195ED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平台流水号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D583BB1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2CF6CA1F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2F80386A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F90D77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refCode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68669B9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业务状态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D92895E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9ACA69A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74A2072A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65010582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refMsg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3D459C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业务描述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0A45568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B6D2145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status=success时返回</w:t>
            </w:r>
          </w:p>
        </w:tc>
      </w:tr>
      <w:tr w:rsidR="00252481" w14:paraId="59AE065C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6F9D1D2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success_time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38F306A2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成功时间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E52482C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是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15A7993A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status=success，refCode=1时返回</w:t>
            </w:r>
          </w:p>
        </w:tc>
      </w:tr>
      <w:tr w:rsidR="00252481" w14:paraId="2C257CC4" w14:textId="77777777" w:rsidTr="001E74C2">
        <w:tc>
          <w:tcPr>
            <w:tcW w:w="19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0436CB6C" w14:textId="0EA28398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sign</w:t>
            </w:r>
          </w:p>
        </w:tc>
        <w:tc>
          <w:tcPr>
            <w:tcW w:w="15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45269319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签名</w:t>
            </w:r>
          </w:p>
        </w:tc>
        <w:tc>
          <w:tcPr>
            <w:tcW w:w="131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73E60E01" w14:textId="77777777" w:rsidR="00252481" w:rsidRDefault="00252481" w:rsidP="001E74C2">
            <w:pPr>
              <w:widowControl/>
              <w:spacing w:line="357" w:lineRule="atLeast"/>
              <w:jc w:val="left"/>
              <w:rPr>
                <w:rFonts w:ascii="微软雅黑" w:eastAsia="微软雅黑" w:hAnsi="微软雅黑" w:cs="微软雅黑"/>
                <w:sz w:val="23"/>
                <w:szCs w:val="23"/>
              </w:rPr>
            </w:pPr>
            <w:r>
              <w:rPr>
                <w:rFonts w:ascii="微软雅黑" w:eastAsia="微软雅黑" w:hAnsi="微软雅黑" w:cs="微软雅黑" w:hint="eastAsia"/>
                <w:kern w:val="0"/>
                <w:sz w:val="23"/>
                <w:szCs w:val="23"/>
                <w:lang w:bidi="ar"/>
              </w:rPr>
              <w:t>否</w:t>
            </w:r>
          </w:p>
        </w:tc>
        <w:tc>
          <w:tcPr>
            <w:tcW w:w="6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8F8F8"/>
            <w:tcMar>
              <w:top w:w="90" w:type="dxa"/>
              <w:left w:w="195" w:type="dxa"/>
              <w:bottom w:w="90" w:type="dxa"/>
              <w:right w:w="195" w:type="dxa"/>
            </w:tcMar>
            <w:vAlign w:val="center"/>
          </w:tcPr>
          <w:p w14:paraId="5BB43A17" w14:textId="77777777" w:rsidR="00252481" w:rsidRDefault="00252481" w:rsidP="001E74C2">
            <w:pPr>
              <w:rPr>
                <w:rFonts w:ascii="微软雅黑" w:eastAsia="微软雅黑" w:hAnsi="微软雅黑" w:cs="微软雅黑"/>
                <w:sz w:val="23"/>
                <w:szCs w:val="23"/>
              </w:rPr>
            </w:pPr>
          </w:p>
        </w:tc>
      </w:tr>
    </w:tbl>
    <w:p w14:paraId="63697D5E" w14:textId="77777777" w:rsidR="005056BF" w:rsidRDefault="005056BF">
      <w:pPr>
        <w:rPr>
          <w:rFonts w:ascii="微软雅黑" w:eastAsia="微软雅黑" w:hAnsi="微软雅黑" w:cs="微软雅黑"/>
          <w:color w:val="333333"/>
          <w:szCs w:val="21"/>
          <w:shd w:val="clear" w:color="auto" w:fill="FFFFFF"/>
        </w:rPr>
      </w:pPr>
    </w:p>
    <w:sectPr w:rsidR="005056BF">
      <w:pgSz w:w="16838" w:h="11906" w:orient="landscape"/>
      <w:pgMar w:top="760" w:right="1440" w:bottom="426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56BF"/>
    <w:rsid w:val="00252481"/>
    <w:rsid w:val="005056BF"/>
    <w:rsid w:val="00D33309"/>
    <w:rsid w:val="00F11A5D"/>
    <w:rsid w:val="3CE86FCD"/>
    <w:rsid w:val="417A5582"/>
    <w:rsid w:val="796D1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E63105B"/>
  <w15:docId w15:val="{DF93EB05-55B8-4458-9E81-6F66019DC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ode" w:qFormat="1"/>
    <w:lsdException w:name="HTML Preformatted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5248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kern w:val="44"/>
      <w:sz w:val="48"/>
      <w:szCs w:val="48"/>
    </w:rPr>
  </w:style>
  <w:style w:type="paragraph" w:styleId="4">
    <w:name w:val="heading 4"/>
    <w:basedOn w:val="a"/>
    <w:next w:val="a"/>
    <w:link w:val="40"/>
    <w:unhideWhenUsed/>
    <w:qFormat/>
    <w:pPr>
      <w:spacing w:beforeAutospacing="1" w:afterAutospacing="1"/>
      <w:jc w:val="left"/>
      <w:outlineLvl w:val="3"/>
    </w:pPr>
    <w:rPr>
      <w:rFonts w:ascii="宋体" w:eastAsia="宋体" w:hAnsi="宋体" w:cs="Times New Roman" w:hint="eastAsia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Times New Roman" w:hint="eastAsia"/>
      <w:kern w:val="0"/>
      <w:sz w:val="24"/>
    </w:rPr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HTML0">
    <w:name w:val="HTML Code"/>
    <w:basedOn w:val="a0"/>
    <w:qFormat/>
    <w:rPr>
      <w:rFonts w:ascii="Courier New" w:hAnsi="Courier New"/>
      <w:sz w:val="20"/>
    </w:rPr>
  </w:style>
  <w:style w:type="character" w:customStyle="1" w:styleId="40">
    <w:name w:val="标题 4 字符"/>
    <w:basedOn w:val="a0"/>
    <w:link w:val="4"/>
    <w:rsid w:val="00252481"/>
    <w:rPr>
      <w:rFonts w:ascii="宋体" w:hAnsi="宋体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80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CloudSee</dc:creator>
  <cp:lastModifiedBy>Endless Chung</cp:lastModifiedBy>
  <cp:revision>4</cp:revision>
  <dcterms:created xsi:type="dcterms:W3CDTF">2014-10-29T12:08:00Z</dcterms:created>
  <dcterms:modified xsi:type="dcterms:W3CDTF">2022-01-14T03:37:00Z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